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68" w:rsidRDefault="00A10F68" w:rsidP="00A10F68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Приложение №</w:t>
      </w:r>
      <w:r w:rsidR="00A57AB1">
        <w:rPr>
          <w:rFonts w:ascii="Arial" w:hAnsi="Arial" w:cs="Arial"/>
          <w:bCs/>
        </w:rPr>
        <w:t>4</w:t>
      </w:r>
    </w:p>
    <w:p w:rsidR="00A57AB1" w:rsidRDefault="00A10F68" w:rsidP="00A10F68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к </w:t>
      </w:r>
      <w:r w:rsidR="00A57AB1">
        <w:rPr>
          <w:rFonts w:ascii="Arial" w:hAnsi="Arial" w:cs="Arial"/>
          <w:bCs/>
        </w:rPr>
        <w:t>протоколу заседания</w:t>
      </w:r>
    </w:p>
    <w:p w:rsidR="00A57AB1" w:rsidRDefault="00A57AB1" w:rsidP="00A10F68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комиссии по разработке территориальной программы ОМС</w:t>
      </w:r>
    </w:p>
    <w:p w:rsidR="00A57AB1" w:rsidRDefault="00A57AB1" w:rsidP="00A10F68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Курганской области</w:t>
      </w:r>
    </w:p>
    <w:p w:rsidR="00A10F68" w:rsidRDefault="00A10F68" w:rsidP="00A10F68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от </w:t>
      </w:r>
      <w:r w:rsidR="00E00A50" w:rsidRPr="00E00A50">
        <w:rPr>
          <w:rFonts w:ascii="Arial" w:hAnsi="Arial" w:cs="Arial"/>
          <w:bCs/>
        </w:rPr>
        <w:t>31</w:t>
      </w:r>
      <w:r>
        <w:rPr>
          <w:rFonts w:ascii="Arial" w:hAnsi="Arial" w:cs="Arial"/>
          <w:bCs/>
        </w:rPr>
        <w:t>.05.2023 г.</w:t>
      </w:r>
    </w:p>
    <w:p w:rsidR="00A57AB1" w:rsidRDefault="00A57AB1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</w:p>
    <w:p w:rsidR="00DA0EF9" w:rsidRPr="00EB18D8" w:rsidRDefault="00DA0EF9" w:rsidP="000613BB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bookmarkStart w:id="0" w:name="_GoBack"/>
      <w:bookmarkEnd w:id="0"/>
      <w:r w:rsidRPr="00EB18D8">
        <w:rPr>
          <w:rFonts w:ascii="Arial" w:hAnsi="Arial" w:cs="Arial"/>
          <w:bCs/>
        </w:rPr>
        <w:t xml:space="preserve">Приложение № </w:t>
      </w:r>
      <w:r w:rsidRPr="00EB18D8">
        <w:rPr>
          <w:rFonts w:ascii="Arial" w:hAnsi="Arial" w:cs="Arial"/>
        </w:rPr>
        <w:t>2.3.1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 Тарифному соглашению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по оплате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>медицинской помощи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в сфере</w:t>
      </w:r>
      <w:r w:rsidRPr="00EB18D8">
        <w:rPr>
          <w:rFonts w:ascii="Arial" w:hAnsi="Arial" w:cs="Arial"/>
          <w:bCs/>
        </w:rPr>
        <w:t xml:space="preserve"> </w:t>
      </w:r>
      <w:r w:rsidRPr="00EB18D8">
        <w:rPr>
          <w:rFonts w:ascii="Arial" w:hAnsi="Arial" w:cs="Arial"/>
        </w:rPr>
        <w:t xml:space="preserve">обязательного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 xml:space="preserve">медицинского страхования </w:t>
      </w:r>
    </w:p>
    <w:p w:rsidR="00DA0EF9" w:rsidRPr="00EB18D8" w:rsidRDefault="00DA0EF9" w:rsidP="000613BB">
      <w:pPr>
        <w:ind w:firstLine="5529"/>
        <w:jc w:val="right"/>
        <w:outlineLvl w:val="0"/>
        <w:rPr>
          <w:rFonts w:ascii="Arial" w:hAnsi="Arial" w:cs="Arial"/>
        </w:rPr>
      </w:pPr>
      <w:r w:rsidRPr="00EB18D8">
        <w:rPr>
          <w:rFonts w:ascii="Arial" w:hAnsi="Arial" w:cs="Arial"/>
        </w:rPr>
        <w:t>Курганской области на 202</w:t>
      </w:r>
      <w:r w:rsidR="002F40B6">
        <w:rPr>
          <w:rFonts w:ascii="Arial" w:hAnsi="Arial" w:cs="Arial"/>
        </w:rPr>
        <w:t>3</w:t>
      </w:r>
      <w:r w:rsidRPr="00EB18D8">
        <w:rPr>
          <w:rFonts w:ascii="Arial" w:hAnsi="Arial" w:cs="Arial"/>
        </w:rPr>
        <w:t xml:space="preserve"> год</w:t>
      </w:r>
    </w:p>
    <w:p w:rsidR="00DA0EF9" w:rsidRPr="00EB18D8" w:rsidRDefault="00DA0EF9" w:rsidP="00DA0EF9">
      <w:pPr>
        <w:ind w:firstLine="5529"/>
        <w:jc w:val="right"/>
        <w:outlineLvl w:val="0"/>
        <w:rPr>
          <w:rFonts w:ascii="Arial" w:hAnsi="Arial" w:cs="Arial"/>
        </w:rPr>
      </w:pP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EB18D8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Pr="00EB18D8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При оплате медицинской помощи по подушевому нормативу финансирования на прикрепившихся лиц </w:t>
      </w:r>
      <w:r w:rsidR="004477AA" w:rsidRPr="003C2D47">
        <w:rPr>
          <w:rFonts w:ascii="Arial" w:hAnsi="Arial" w:cs="Arial"/>
        </w:rPr>
        <w:t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патологоанатомические исследования биопсийного (операционного) материала),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4477AA" w:rsidRPr="00EB18D8">
        <w:rPr>
          <w:rFonts w:ascii="Arial" w:eastAsiaTheme="minorHAnsi" w:hAnsi="Arial" w:cs="Arial"/>
          <w:lang w:eastAsia="en-US"/>
        </w:rPr>
        <w:t xml:space="preserve"> </w:t>
      </w:r>
      <w:r w:rsidRPr="00EB18D8">
        <w:rPr>
          <w:rFonts w:ascii="Arial" w:eastAsiaTheme="minorHAnsi" w:hAnsi="Arial" w:cs="Arial"/>
          <w:lang w:eastAsia="en-US"/>
        </w:rPr>
        <w:t>в составе средств, направляемых на финансовое обеспечение медицинской организации, имеющей прикрепившихся лиц, по подушевому нормативу финансирования, определ</w:t>
      </w:r>
      <w:r w:rsidR="00393EC1" w:rsidRPr="00EB18D8">
        <w:rPr>
          <w:rFonts w:ascii="Arial" w:eastAsiaTheme="minorHAnsi" w:hAnsi="Arial" w:cs="Arial"/>
          <w:lang w:eastAsia="en-US"/>
        </w:rPr>
        <w:t>ена</w:t>
      </w:r>
      <w:r w:rsidRPr="00EB18D8"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</w:t>
      </w:r>
      <w:r w:rsidR="000016CF" w:rsidRPr="00E00A50">
        <w:rPr>
          <w:rFonts w:ascii="Arial" w:eastAsiaTheme="minorHAnsi" w:hAnsi="Arial" w:cs="Arial"/>
          <w:lang w:eastAsia="en-US"/>
        </w:rPr>
        <w:t>2</w:t>
      </w:r>
      <w:r w:rsidR="00E00A50">
        <w:rPr>
          <w:rFonts w:ascii="Arial" w:eastAsiaTheme="minorHAnsi" w:hAnsi="Arial" w:cs="Arial"/>
          <w:lang w:eastAsia="en-US"/>
        </w:rPr>
        <w:t>,</w:t>
      </w:r>
      <w:r w:rsidR="00E00A50" w:rsidRPr="00E00A50">
        <w:rPr>
          <w:rFonts w:ascii="Arial" w:eastAsiaTheme="minorHAnsi" w:hAnsi="Arial" w:cs="Arial"/>
          <w:lang w:eastAsia="en-US"/>
        </w:rPr>
        <w:t>5</w:t>
      </w:r>
      <w:r w:rsidR="000016CF">
        <w:rPr>
          <w:rFonts w:ascii="Arial" w:eastAsiaTheme="minorHAnsi" w:hAnsi="Arial" w:cs="Arial"/>
          <w:lang w:eastAsia="en-US"/>
        </w:rPr>
        <w:t xml:space="preserve"> </w:t>
      </w:r>
      <w:r w:rsidRPr="00EB18D8">
        <w:rPr>
          <w:rFonts w:ascii="Arial" w:eastAsiaTheme="minorHAnsi" w:hAnsi="Arial" w:cs="Arial"/>
          <w:lang w:eastAsia="en-US"/>
        </w:rPr>
        <w:t>процентов от базового подушевого норматива финансирования на прикрепившихся лиц.</w:t>
      </w:r>
      <w:r w:rsidR="00393EC1" w:rsidRPr="00EB18D8">
        <w:rPr>
          <w:rFonts w:ascii="Arial" w:eastAsiaTheme="minorHAnsi" w:hAnsi="Arial" w:cs="Arial"/>
          <w:lang w:eastAsia="en-US"/>
        </w:rPr>
        <w:t xml:space="preserve"> 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Р</w:t>
      </w:r>
      <w:r w:rsidR="00DA0EF9" w:rsidRPr="00EB18D8">
        <w:rPr>
          <w:rFonts w:ascii="Arial" w:eastAsiaTheme="minorHAnsi" w:hAnsi="Arial" w:cs="Arial"/>
          <w:lang w:eastAsia="en-US"/>
        </w:rPr>
        <w:t>азмер финансового обеспечения медицинской помощи, оказанной медицинской организацией, имеющей прикрепившихся лиц, по подушевому нормативу финансирования определяется по следующей формуле: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lastRenderedPageBreak/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финансовое обеспечение медицинской помощи, оказанной медицинской организацией, имеющей прикрепившихся лиц, по подушевому нормативу финансирования, рублей;</w:t>
            </w: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ОС</w:t>
            </w:r>
            <w:r w:rsidRPr="00EB18D8"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фактический дифференцированный подушевой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 w:rsidRPr="00EB18D8">
        <w:rPr>
          <w:rFonts w:ascii="Arial" w:eastAsiaTheme="minorHAnsi" w:hAnsi="Arial" w:cs="Arial"/>
          <w:lang w:eastAsia="en-US"/>
        </w:rPr>
        <w:t xml:space="preserve"> по разработке территориальной программы обязательного медицинского страхования в Курганской области» (далее –комиссия)</w:t>
      </w:r>
      <w:r w:rsidRPr="00EB18D8">
        <w:rPr>
          <w:rFonts w:ascii="Arial" w:eastAsiaTheme="minorHAnsi" w:hAnsi="Arial" w:cs="Arial"/>
          <w:lang w:eastAsia="en-US"/>
        </w:rPr>
        <w:t xml:space="preserve"> </w:t>
      </w:r>
      <w:r w:rsidRPr="00E00A50">
        <w:rPr>
          <w:rFonts w:ascii="Arial" w:eastAsiaTheme="minorHAnsi" w:hAnsi="Arial" w:cs="Arial"/>
          <w:lang w:eastAsia="en-US"/>
        </w:rPr>
        <w:t>од</w:t>
      </w:r>
      <w:r w:rsidR="00393EC1" w:rsidRPr="00E00A50">
        <w:rPr>
          <w:rFonts w:ascii="Arial" w:eastAsiaTheme="minorHAnsi" w:hAnsi="Arial" w:cs="Arial"/>
          <w:lang w:eastAsia="en-US"/>
        </w:rPr>
        <w:t>и</w:t>
      </w:r>
      <w:r w:rsidRPr="00E00A50"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E00A5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EB18D8">
        <w:rPr>
          <w:rFonts w:ascii="Arial" w:eastAsiaTheme="minorHAnsi" w:hAnsi="Arial" w:cs="Arial"/>
          <w:lang w:eastAsia="en-US"/>
        </w:rPr>
        <w:t>производится</w:t>
      </w:r>
      <w:r w:rsidRPr="00EB18D8">
        <w:rPr>
          <w:rFonts w:ascii="Arial" w:eastAsiaTheme="minorHAnsi" w:hAnsi="Arial" w:cs="Arial"/>
          <w:lang w:eastAsia="en-US"/>
        </w:rPr>
        <w:t xml:space="preserve"> </w:t>
      </w:r>
      <w:r w:rsidR="000016CF" w:rsidRPr="00E00A50">
        <w:rPr>
          <w:rFonts w:ascii="Arial" w:eastAsiaTheme="minorHAnsi" w:hAnsi="Arial" w:cs="Arial"/>
          <w:lang w:eastAsia="en-US"/>
        </w:rPr>
        <w:t>по итогам</w:t>
      </w:r>
      <w:r w:rsidR="000016CF">
        <w:rPr>
          <w:rFonts w:ascii="Arial" w:eastAsiaTheme="minorHAnsi" w:hAnsi="Arial" w:cs="Arial"/>
          <w:b/>
          <w:lang w:eastAsia="en-US"/>
        </w:rPr>
        <w:t xml:space="preserve"> </w:t>
      </w:r>
      <w:r w:rsidRPr="00E00A50">
        <w:rPr>
          <w:rFonts w:ascii="Arial" w:eastAsiaTheme="minorHAnsi" w:hAnsi="Arial" w:cs="Arial"/>
          <w:lang w:eastAsia="en-US"/>
        </w:rPr>
        <w:t>каждого полугодия.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Выплаты по итогам второго полугодия (года) распределяются на основе сведений об оказанной медицинской помощи за декабрь 202</w:t>
      </w:r>
      <w:r w:rsidR="00DA4360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года - ноябрь 202</w:t>
      </w:r>
      <w:r w:rsidR="00DA4360">
        <w:rPr>
          <w:rFonts w:ascii="Arial" w:eastAsiaTheme="minorHAnsi" w:hAnsi="Arial" w:cs="Arial"/>
          <w:lang w:eastAsia="en-US"/>
        </w:rPr>
        <w:t>3</w:t>
      </w:r>
      <w:r w:rsidRPr="00EB18D8">
        <w:rPr>
          <w:rFonts w:ascii="Arial" w:eastAsiaTheme="minorHAnsi" w:hAnsi="Arial" w:cs="Arial"/>
          <w:lang w:eastAsia="en-US"/>
        </w:rPr>
        <w:t xml:space="preserve"> года (включительно) и включаются в счет за декабрь.</w:t>
      </w:r>
    </w:p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Средства, не распределенные между медицинскими организациями по итогам первого полугодия, а также оставшийся объем средств, распределяются между медицинскими организациями на основе сведений об оказанной медицинской помощи за декабрь 202</w:t>
      </w:r>
      <w:r w:rsidR="00DA4360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года - ноябрь 202</w:t>
      </w:r>
      <w:r w:rsidR="00DA4360">
        <w:rPr>
          <w:rFonts w:ascii="Arial" w:eastAsiaTheme="minorHAnsi" w:hAnsi="Arial" w:cs="Arial"/>
          <w:lang w:eastAsia="en-US"/>
        </w:rPr>
        <w:t>3</w:t>
      </w:r>
      <w:r w:rsidRPr="00EB18D8">
        <w:rPr>
          <w:rFonts w:ascii="Arial" w:eastAsiaTheme="minorHAnsi" w:hAnsi="Arial" w:cs="Arial"/>
          <w:lang w:eastAsia="en-US"/>
        </w:rPr>
        <w:t xml:space="preserve"> года (включительно).</w:t>
      </w:r>
    </w:p>
    <w:p w:rsidR="00DA0EF9" w:rsidRPr="00EB18D8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</w:t>
      </w:r>
      <w:r w:rsidR="00DA0EF9" w:rsidRPr="00EB18D8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 w:rsidRPr="00EB18D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 w:rsidRPr="00EB18D8"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Pr="00EB18D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Порядок расчета значений критериев результативности деятельности медицинских организаций представлен приложением 2.3.</w:t>
      </w:r>
      <w:r w:rsidR="008C2F53" w:rsidRPr="00EB18D8">
        <w:rPr>
          <w:rFonts w:ascii="Arial" w:eastAsiaTheme="minorHAnsi" w:hAnsi="Arial" w:cs="Arial"/>
          <w:lang w:eastAsia="en-US"/>
        </w:rPr>
        <w:t>2</w:t>
      </w:r>
      <w:r w:rsidRPr="00EB18D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EB18D8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оформляется решением </w:t>
      </w:r>
      <w:r w:rsidR="00344FB8" w:rsidRPr="00EB18D8">
        <w:rPr>
          <w:rFonts w:ascii="Arial" w:eastAsiaTheme="minorHAnsi" w:hAnsi="Arial" w:cs="Arial"/>
          <w:lang w:eastAsia="en-US"/>
        </w:rPr>
        <w:t>к</w:t>
      </w:r>
      <w:r w:rsidRPr="00EB18D8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EB18D8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EB18D8">
        <w:rPr>
          <w:rFonts w:ascii="Arial" w:eastAsiaTheme="minorHAnsi" w:hAnsi="Arial" w:cs="Arial"/>
          <w:lang w:eastAsia="en-US"/>
        </w:rPr>
        <w:t>отчетн</w:t>
      </w:r>
      <w:r w:rsidR="00047833" w:rsidRPr="00EB18D8">
        <w:rPr>
          <w:rFonts w:ascii="Arial" w:eastAsiaTheme="minorHAnsi" w:hAnsi="Arial" w:cs="Arial"/>
          <w:lang w:eastAsia="en-US"/>
        </w:rPr>
        <w:t>ого</w:t>
      </w:r>
      <w:r w:rsidRPr="00EB18D8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EB18D8">
        <w:rPr>
          <w:rFonts w:ascii="Arial" w:eastAsiaTheme="minorHAnsi" w:hAnsi="Arial" w:cs="Arial"/>
          <w:lang w:eastAsia="en-US"/>
        </w:rPr>
        <w:t>а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8C2F53" w:rsidRPr="00EB18D8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EB18D8">
        <w:rPr>
          <w:rFonts w:ascii="Arial" w:eastAsiaTheme="minorHAnsi" w:hAnsi="Arial" w:cs="Arial"/>
          <w:lang w:eastAsia="en-US"/>
        </w:rPr>
        <w:t>ю</w:t>
      </w:r>
      <w:r w:rsidRPr="00EB18D8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 w:rsidRPr="00EB18D8">
        <w:rPr>
          <w:rFonts w:ascii="Arial" w:eastAsiaTheme="minorHAnsi" w:hAnsi="Arial" w:cs="Arial"/>
          <w:lang w:eastAsia="en-US"/>
        </w:rPr>
        <w:t>М</w:t>
      </w:r>
      <w:r w:rsidRPr="00EB18D8"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43070E">
        <w:rPr>
          <w:rFonts w:ascii="Arial" w:eastAsiaTheme="minorHAnsi" w:hAnsi="Arial" w:cs="Arial"/>
          <w:lang w:eastAsia="en-US"/>
        </w:rPr>
        <w:t>19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1</w:t>
      </w:r>
      <w:r w:rsidR="0043070E">
        <w:rPr>
          <w:rFonts w:ascii="Arial" w:eastAsiaTheme="minorHAnsi" w:hAnsi="Arial" w:cs="Arial"/>
          <w:lang w:eastAsia="en-US"/>
        </w:rPr>
        <w:t xml:space="preserve"> (взрослое население)</w:t>
      </w:r>
      <w:r w:rsidRPr="00EB18D8">
        <w:rPr>
          <w:rFonts w:ascii="Arial" w:eastAsiaTheme="minorHAnsi" w:hAnsi="Arial" w:cs="Arial"/>
          <w:lang w:eastAsia="en-US"/>
        </w:rPr>
        <w:t>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43070E">
        <w:rPr>
          <w:rFonts w:ascii="Arial" w:eastAsiaTheme="minorHAnsi" w:hAnsi="Arial" w:cs="Arial"/>
          <w:lang w:eastAsia="en-US"/>
        </w:rPr>
        <w:t>7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2</w:t>
      </w:r>
      <w:r w:rsidR="0043070E">
        <w:rPr>
          <w:rFonts w:ascii="Arial" w:eastAsiaTheme="minorHAnsi" w:hAnsi="Arial" w:cs="Arial"/>
          <w:lang w:eastAsia="en-US"/>
        </w:rPr>
        <w:t xml:space="preserve"> (детское население)</w:t>
      </w:r>
      <w:r w:rsidRPr="00EB18D8">
        <w:rPr>
          <w:rFonts w:ascii="Arial" w:eastAsiaTheme="minorHAnsi" w:hAnsi="Arial" w:cs="Arial"/>
          <w:lang w:eastAsia="en-US"/>
        </w:rPr>
        <w:t>;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- </w:t>
      </w:r>
      <w:r w:rsidR="0043070E">
        <w:rPr>
          <w:rFonts w:ascii="Arial" w:eastAsiaTheme="minorHAnsi" w:hAnsi="Arial" w:cs="Arial"/>
          <w:lang w:eastAsia="en-US"/>
        </w:rPr>
        <w:t>6</w:t>
      </w:r>
      <w:r w:rsidRPr="00EB18D8">
        <w:rPr>
          <w:rFonts w:ascii="Arial" w:eastAsiaTheme="minorHAnsi" w:hAnsi="Arial" w:cs="Arial"/>
          <w:lang w:eastAsia="en-US"/>
        </w:rPr>
        <w:t xml:space="preserve"> баллов для показателей блока 3</w:t>
      </w:r>
      <w:r w:rsidR="0043070E">
        <w:rPr>
          <w:rFonts w:ascii="Arial" w:eastAsiaTheme="minorHAnsi" w:hAnsi="Arial" w:cs="Arial"/>
          <w:lang w:eastAsia="en-US"/>
        </w:rPr>
        <w:t xml:space="preserve"> (женское население)</w:t>
      </w:r>
      <w:r w:rsidRPr="00EB18D8">
        <w:rPr>
          <w:rFonts w:ascii="Arial" w:eastAsiaTheme="minorHAnsi" w:hAnsi="Arial" w:cs="Arial"/>
          <w:lang w:eastAsia="en-US"/>
        </w:rPr>
        <w:t>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</w:t>
      </w:r>
      <w:r w:rsidR="00A07243" w:rsidRPr="00EB18D8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 xml:space="preserve">е организации </w:t>
      </w:r>
      <w:r w:rsidRPr="00EA3570">
        <w:rPr>
          <w:rFonts w:ascii="Arial" w:eastAsiaTheme="minorHAnsi" w:hAnsi="Arial" w:cs="Arial"/>
          <w:lang w:eastAsia="en-US"/>
        </w:rPr>
        <w:t>распределяются на три группы:</w:t>
      </w:r>
    </w:p>
    <w:p w:rsidR="00364910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 - выполнившие до </w:t>
      </w:r>
      <w:r w:rsidR="009F51C7" w:rsidRPr="00EA3570">
        <w:rPr>
          <w:rFonts w:ascii="Arial" w:eastAsiaTheme="minorHAnsi" w:hAnsi="Arial" w:cs="Arial"/>
          <w:lang w:eastAsia="en-US"/>
        </w:rPr>
        <w:t>4</w:t>
      </w:r>
      <w:r w:rsidRPr="00EA3570">
        <w:rPr>
          <w:rFonts w:ascii="Arial" w:eastAsiaTheme="minorHAnsi" w:hAnsi="Arial" w:cs="Arial"/>
          <w:lang w:eastAsia="en-US"/>
        </w:rPr>
        <w:t>0 процентов показателей,</w:t>
      </w:r>
    </w:p>
    <w:p w:rsidR="00364910" w:rsidRPr="00EA3570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</w:t>
      </w:r>
      <w:r w:rsidR="00DA0EF9" w:rsidRPr="00EA3570">
        <w:rPr>
          <w:rFonts w:ascii="Arial" w:eastAsiaTheme="minorHAnsi" w:hAnsi="Arial" w:cs="Arial"/>
          <w:lang w:eastAsia="en-US"/>
        </w:rPr>
        <w:t xml:space="preserve">II - от </w:t>
      </w:r>
      <w:r w:rsidR="009F51C7" w:rsidRPr="00EA3570">
        <w:rPr>
          <w:rFonts w:ascii="Arial" w:eastAsiaTheme="minorHAnsi" w:hAnsi="Arial" w:cs="Arial"/>
          <w:lang w:eastAsia="en-US"/>
        </w:rPr>
        <w:t>40 (включительно)</w:t>
      </w:r>
      <w:r w:rsidR="00DA0EF9" w:rsidRPr="00EA3570">
        <w:rPr>
          <w:rFonts w:ascii="Arial" w:eastAsiaTheme="minorHAnsi" w:hAnsi="Arial" w:cs="Arial"/>
          <w:lang w:eastAsia="en-US"/>
        </w:rPr>
        <w:t xml:space="preserve"> до </w:t>
      </w:r>
      <w:r w:rsidR="009F51C7" w:rsidRPr="00EA3570">
        <w:rPr>
          <w:rFonts w:ascii="Arial" w:eastAsiaTheme="minorHAnsi" w:hAnsi="Arial" w:cs="Arial"/>
          <w:lang w:eastAsia="en-US"/>
        </w:rPr>
        <w:t>60</w:t>
      </w:r>
      <w:r w:rsidR="00DA0EF9" w:rsidRPr="00EA3570">
        <w:rPr>
          <w:rFonts w:ascii="Arial" w:eastAsiaTheme="minorHAnsi" w:hAnsi="Arial" w:cs="Arial"/>
          <w:lang w:eastAsia="en-US"/>
        </w:rPr>
        <w:t xml:space="preserve"> процентов показателей,</w:t>
      </w:r>
    </w:p>
    <w:p w:rsidR="00DA0EF9" w:rsidRPr="00EA357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 III - </w:t>
      </w:r>
      <w:r w:rsidR="009F51C7" w:rsidRPr="00EA3570">
        <w:rPr>
          <w:rFonts w:ascii="Arial" w:eastAsiaTheme="minorHAnsi" w:hAnsi="Arial" w:cs="Arial"/>
          <w:lang w:eastAsia="en-US"/>
        </w:rPr>
        <w:t>от 60 (включительно)</w:t>
      </w:r>
      <w:r w:rsidRPr="00EA3570">
        <w:rPr>
          <w:rFonts w:ascii="Arial" w:eastAsiaTheme="minorHAnsi" w:hAnsi="Arial" w:cs="Arial"/>
          <w:lang w:eastAsia="en-US"/>
        </w:rPr>
        <w:t xml:space="preserve"> процентов показателей.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A3570">
        <w:rPr>
          <w:rFonts w:ascii="Arial" w:eastAsiaTheme="minorHAnsi" w:hAnsi="Arial" w:cs="Arial"/>
          <w:lang w:eastAsia="en-US"/>
        </w:rPr>
        <w:t xml:space="preserve">Объем средств, направляемый в медицинские организации по итогам оценки достижения значений показателей </w:t>
      </w:r>
      <w:r w:rsidRPr="00EB18D8">
        <w:rPr>
          <w:rFonts w:ascii="Arial" w:eastAsiaTheme="minorHAnsi" w:hAnsi="Arial" w:cs="Arial"/>
          <w:lang w:eastAsia="en-US"/>
        </w:rPr>
        <w:t>результативности деятельности, складывается из двух частей: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Pr="00EB18D8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результативности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18D8"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EA3570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</w:t>
      </w:r>
      <w:r w:rsidR="009F51C7">
        <w:rPr>
          <w:rFonts w:ascii="Arial" w:eastAsiaTheme="minorHAnsi" w:hAnsi="Arial" w:cs="Arial"/>
          <w:lang w:eastAsia="en-US"/>
        </w:rPr>
        <w:t>и</w:t>
      </w:r>
      <w:r w:rsidRPr="00EB18D8">
        <w:rPr>
          <w:rFonts w:ascii="Arial" w:eastAsiaTheme="minorHAnsi" w:hAnsi="Arial" w:cs="Arial"/>
          <w:lang w:eastAsia="en-US"/>
        </w:rPr>
        <w:t>й период.</w:t>
      </w:r>
    </w:p>
    <w:p w:rsidR="00DA0EF9" w:rsidRPr="00EB18D8" w:rsidRDefault="00DA0EF9" w:rsidP="00EA3570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EB18D8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B18D8"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 w:rsidRPr="00EB18D8"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RPr="00EB18D8" w:rsidTr="000811A1">
        <w:tc>
          <w:tcPr>
            <w:tcW w:w="719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Pr="00EB18D8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Pr="00EB18D8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 w:rsidRPr="00EB18D8">
        <w:rPr>
          <w:rFonts w:ascii="Arial" w:eastAsiaTheme="minorHAnsi" w:hAnsi="Arial" w:cs="Arial"/>
          <w:lang w:eastAsia="en-US"/>
        </w:rPr>
        <w:t xml:space="preserve">организаций </w:t>
      </w:r>
      <w:r w:rsidRPr="00EB18D8"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18D8">
        <w:rPr>
          <w:rFonts w:ascii="Arial" w:eastAsiaTheme="minorHAnsi" w:hAnsi="Arial" w:cs="Arial"/>
          <w:lang w:eastAsia="en-US"/>
        </w:rPr>
        <w:t>,</w:t>
      </w:r>
      <w:proofErr w:type="gramEnd"/>
      <w:r w:rsidRPr="00EB18D8"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Pr="00EB18D8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Pr="00EB18D8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EB18D8" w:rsidRPr="00EB18D8">
        <w:tc>
          <w:tcPr>
            <w:tcW w:w="1304" w:type="dxa"/>
          </w:tcPr>
          <w:p w:rsidR="00DA0EF9" w:rsidRPr="00EB18D8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EB6791" w:rsidRPr="00EB18D8" w:rsidRDefault="00DA0EF9" w:rsidP="00EA357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B18D8"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EB6791" w:rsidRPr="00EB18D8" w:rsidRDefault="00EB6791" w:rsidP="00EB679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EB18D8">
        <w:rPr>
          <w:rFonts w:ascii="Arial" w:eastAsiaTheme="minorHAnsi" w:hAnsi="Arial" w:cs="Arial"/>
          <w:lang w:eastAsia="en-US"/>
        </w:rPr>
        <w:t>тый</w:t>
      </w:r>
      <w:proofErr w:type="spellEnd"/>
      <w:r w:rsidRPr="00EB18D8"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Pr="00EB18D8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</w:t>
      </w:r>
      <w:r w:rsidR="001300D4" w:rsidRPr="00E00A50">
        <w:rPr>
          <w:rFonts w:ascii="Arial" w:eastAsiaTheme="minorHAnsi" w:hAnsi="Arial" w:cs="Arial"/>
          <w:lang w:eastAsia="en-US"/>
        </w:rPr>
        <w:t xml:space="preserve"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детского), а также </w:t>
      </w:r>
      <w:r w:rsidRPr="00EB18D8">
        <w:rPr>
          <w:rFonts w:ascii="Arial" w:eastAsiaTheme="minorHAnsi" w:hAnsi="Arial" w:cs="Arial"/>
          <w:lang w:eastAsia="en-US"/>
        </w:rPr>
        <w:t xml:space="preserve">фактического выполнения не менее 90 </w:t>
      </w:r>
      <w:r w:rsidR="009F771A" w:rsidRPr="00EB18D8">
        <w:rPr>
          <w:rFonts w:ascii="Arial" w:eastAsiaTheme="minorHAnsi" w:hAnsi="Arial" w:cs="Arial"/>
          <w:lang w:eastAsia="en-US"/>
        </w:rPr>
        <w:t>процентов,</w:t>
      </w:r>
      <w:r w:rsidRPr="00EB18D8"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Pr="00E00A50" w:rsidRDefault="001300D4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00A50">
        <w:rPr>
          <w:rFonts w:ascii="Arial" w:eastAsiaTheme="minorHAnsi" w:hAnsi="Arial" w:cs="Arial"/>
          <w:lang w:eastAsia="en-US"/>
        </w:rPr>
        <w:t xml:space="preserve">В случае, если не достигнуто снижение вышеуказанных показателей смертности прикрепленного населения (взрослого и детского) </w:t>
      </w:r>
      <w:r w:rsidRPr="00E00A50">
        <w:rPr>
          <w:rFonts w:ascii="Arial" w:eastAsiaTheme="minorHAnsi" w:hAnsi="Arial" w:cs="Arial"/>
          <w:lang w:eastAsia="en-US"/>
        </w:rPr>
        <w:br/>
        <w:t xml:space="preserve">и (или) </w:t>
      </w:r>
      <w:r w:rsidR="00DA0EF9" w:rsidRPr="00EB18D8">
        <w:rPr>
          <w:rFonts w:ascii="Arial" w:eastAsiaTheme="minorHAnsi" w:hAnsi="Arial" w:cs="Arial"/>
          <w:lang w:eastAsia="en-US"/>
        </w:rPr>
        <w:t xml:space="preserve">выполнения медицинской организацией менее 90 процентов указанного объема медицинской помощи, Комиссия </w:t>
      </w:r>
      <w:r w:rsidR="004E4247" w:rsidRPr="00EB18D8">
        <w:rPr>
          <w:rFonts w:ascii="Arial" w:eastAsiaTheme="minorHAnsi" w:hAnsi="Arial" w:cs="Arial"/>
          <w:lang w:eastAsia="en-US"/>
        </w:rPr>
        <w:t>п</w:t>
      </w:r>
      <w:r w:rsidR="00DA0EF9" w:rsidRPr="00EB18D8">
        <w:rPr>
          <w:rFonts w:ascii="Arial" w:eastAsiaTheme="minorHAnsi" w:hAnsi="Arial" w:cs="Arial"/>
          <w:lang w:eastAsia="en-US"/>
        </w:rPr>
        <w:t>римен</w:t>
      </w:r>
      <w:r w:rsidR="004E4247" w:rsidRPr="00EB18D8">
        <w:rPr>
          <w:rFonts w:ascii="Arial" w:eastAsiaTheme="minorHAnsi" w:hAnsi="Arial" w:cs="Arial"/>
          <w:lang w:eastAsia="en-US"/>
        </w:rPr>
        <w:t>ит</w:t>
      </w:r>
      <w:r w:rsidR="00DA0EF9" w:rsidRPr="00EB18D8"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</w:t>
      </w:r>
      <w:r>
        <w:rPr>
          <w:rFonts w:ascii="Arial" w:eastAsiaTheme="minorHAnsi" w:hAnsi="Arial" w:cs="Arial"/>
          <w:lang w:eastAsia="en-US"/>
        </w:rPr>
        <w:t>.</w:t>
      </w:r>
      <w:r w:rsidR="00DA0EF9" w:rsidRPr="00EB18D8">
        <w:rPr>
          <w:rFonts w:ascii="Arial" w:eastAsiaTheme="minorHAnsi" w:hAnsi="Arial" w:cs="Arial"/>
          <w:lang w:eastAsia="en-US"/>
        </w:rPr>
        <w:t xml:space="preserve"> </w:t>
      </w:r>
      <w:r w:rsidR="00DA0EF9" w:rsidRPr="00E00A50">
        <w:rPr>
          <w:rFonts w:ascii="Arial" w:eastAsiaTheme="minorHAnsi" w:hAnsi="Arial" w:cs="Arial"/>
          <w:lang w:eastAsia="en-US"/>
        </w:rPr>
        <w:t>в зависимости от процента выполнения объемов медицинской помощи.</w:t>
      </w:r>
    </w:p>
    <w:p w:rsidR="00223625" w:rsidRPr="001300D4" w:rsidRDefault="00223625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strike/>
          <w:lang w:eastAsia="en-US"/>
        </w:rPr>
        <w:sectPr w:rsidR="00223625" w:rsidRPr="001300D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B18D8">
        <w:rPr>
          <w:rFonts w:ascii="Arial" w:eastAsiaTheme="minorHAnsi" w:hAnsi="Arial" w:cs="Arial"/>
          <w:lang w:eastAsia="en-US"/>
        </w:rPr>
        <w:t>Перечень медицинских организаций с указанием групп показателей результативности</w:t>
      </w:r>
    </w:p>
    <w:tbl>
      <w:tblPr>
        <w:tblW w:w="5207" w:type="pct"/>
        <w:tblLayout w:type="fixed"/>
        <w:tblLook w:val="04A0" w:firstRow="1" w:lastRow="0" w:firstColumn="1" w:lastColumn="0" w:noHBand="0" w:noVBand="1"/>
      </w:tblPr>
      <w:tblGrid>
        <w:gridCol w:w="421"/>
        <w:gridCol w:w="1982"/>
        <w:gridCol w:w="599"/>
        <w:gridCol w:w="351"/>
        <w:gridCol w:w="351"/>
        <w:gridCol w:w="402"/>
        <w:gridCol w:w="425"/>
        <w:gridCol w:w="422"/>
        <w:gridCol w:w="285"/>
        <w:gridCol w:w="425"/>
        <w:gridCol w:w="425"/>
        <w:gridCol w:w="425"/>
        <w:gridCol w:w="425"/>
        <w:gridCol w:w="425"/>
        <w:gridCol w:w="425"/>
        <w:gridCol w:w="425"/>
        <w:gridCol w:w="452"/>
        <w:gridCol w:w="567"/>
        <w:gridCol w:w="425"/>
        <w:gridCol w:w="425"/>
        <w:gridCol w:w="567"/>
        <w:gridCol w:w="567"/>
        <w:gridCol w:w="425"/>
        <w:gridCol w:w="570"/>
        <w:gridCol w:w="585"/>
        <w:gridCol w:w="564"/>
        <w:gridCol w:w="428"/>
        <w:gridCol w:w="428"/>
        <w:gridCol w:w="431"/>
        <w:gridCol w:w="516"/>
      </w:tblGrid>
      <w:tr w:rsidR="00F4755C" w:rsidRPr="00C00889" w:rsidTr="00F4755C">
        <w:trPr>
          <w:trHeight w:val="25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№пп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64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6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97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3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1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8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9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№ показателя</w:t>
            </w:r>
          </w:p>
        </w:tc>
        <w:tc>
          <w:tcPr>
            <w:tcW w:w="1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889" w:rsidRPr="00F4755C" w:rsidRDefault="00C00889" w:rsidP="00C0088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Количество балов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F4755C" w:rsidRPr="00C00889" w:rsidTr="00F4755C">
        <w:trPr>
          <w:trHeight w:val="510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"Далматовская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"Катайская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"Шадринская центральная районная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№3"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№4"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№5"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№6"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№7"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"Межрайонная больница №8"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областная больница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ГБУ "Шадринская городская больница"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</w:tr>
      <w:tr w:rsidR="00F4755C" w:rsidRPr="00C00889" w:rsidTr="00F4755C">
        <w:trPr>
          <w:trHeight w:val="255"/>
        </w:trPr>
        <w:tc>
          <w:tcPr>
            <w:tcW w:w="1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F4755C" w:rsidRDefault="00C00889" w:rsidP="00C0088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755C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0889" w:rsidRPr="00C00889" w:rsidRDefault="00C00889" w:rsidP="00C0088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00889">
              <w:rPr>
                <w:rFonts w:ascii="Arial" w:hAnsi="Arial" w:cs="Arial"/>
                <w:color w:val="000000"/>
                <w:sz w:val="20"/>
                <w:szCs w:val="20"/>
              </w:rPr>
              <w:t>Х</w:t>
            </w:r>
          </w:p>
        </w:tc>
      </w:tr>
    </w:tbl>
    <w:p w:rsidR="00223625" w:rsidRPr="00EB18D8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sectPr w:rsidR="00223625" w:rsidRPr="00EB18D8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16CF"/>
    <w:rsid w:val="00007BEE"/>
    <w:rsid w:val="00047833"/>
    <w:rsid w:val="000613BB"/>
    <w:rsid w:val="000811A1"/>
    <w:rsid w:val="000B2C87"/>
    <w:rsid w:val="00121E44"/>
    <w:rsid w:val="001300AA"/>
    <w:rsid w:val="001300D4"/>
    <w:rsid w:val="00184FED"/>
    <w:rsid w:val="00223625"/>
    <w:rsid w:val="00262A59"/>
    <w:rsid w:val="002F40B6"/>
    <w:rsid w:val="00300F68"/>
    <w:rsid w:val="00311B46"/>
    <w:rsid w:val="00344FB8"/>
    <w:rsid w:val="00364910"/>
    <w:rsid w:val="00393EC1"/>
    <w:rsid w:val="003B0BE7"/>
    <w:rsid w:val="003B6F1D"/>
    <w:rsid w:val="003D4817"/>
    <w:rsid w:val="0043070E"/>
    <w:rsid w:val="004477AA"/>
    <w:rsid w:val="004E4247"/>
    <w:rsid w:val="00527683"/>
    <w:rsid w:val="00723D29"/>
    <w:rsid w:val="007371C9"/>
    <w:rsid w:val="007A2163"/>
    <w:rsid w:val="007E3135"/>
    <w:rsid w:val="007F2AC8"/>
    <w:rsid w:val="008203A5"/>
    <w:rsid w:val="008226E7"/>
    <w:rsid w:val="008C2F53"/>
    <w:rsid w:val="008F094D"/>
    <w:rsid w:val="00925181"/>
    <w:rsid w:val="00931E61"/>
    <w:rsid w:val="009B3F7C"/>
    <w:rsid w:val="009E718B"/>
    <w:rsid w:val="009F51C7"/>
    <w:rsid w:val="009F771A"/>
    <w:rsid w:val="00A07243"/>
    <w:rsid w:val="00A10F68"/>
    <w:rsid w:val="00A57AB1"/>
    <w:rsid w:val="00A75CA2"/>
    <w:rsid w:val="00AA7BD0"/>
    <w:rsid w:val="00AC4D82"/>
    <w:rsid w:val="00B20954"/>
    <w:rsid w:val="00B73AD5"/>
    <w:rsid w:val="00B91919"/>
    <w:rsid w:val="00BF236F"/>
    <w:rsid w:val="00C00889"/>
    <w:rsid w:val="00C312E5"/>
    <w:rsid w:val="00C31F2A"/>
    <w:rsid w:val="00D13EC5"/>
    <w:rsid w:val="00D6387E"/>
    <w:rsid w:val="00DA0EF9"/>
    <w:rsid w:val="00DA4360"/>
    <w:rsid w:val="00DD196A"/>
    <w:rsid w:val="00E00A50"/>
    <w:rsid w:val="00E52B75"/>
    <w:rsid w:val="00EA3570"/>
    <w:rsid w:val="00EB18D8"/>
    <w:rsid w:val="00EB6791"/>
    <w:rsid w:val="00EF6498"/>
    <w:rsid w:val="00F10F3C"/>
    <w:rsid w:val="00F4755C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B18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18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6BFF8-BD4C-4781-8E3C-7758A4DEB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7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Симонова Л.Ю.</cp:lastModifiedBy>
  <cp:revision>32</cp:revision>
  <cp:lastPrinted>2022-10-04T05:40:00Z</cp:lastPrinted>
  <dcterms:created xsi:type="dcterms:W3CDTF">2022-04-29T06:00:00Z</dcterms:created>
  <dcterms:modified xsi:type="dcterms:W3CDTF">2023-06-08T06:18:00Z</dcterms:modified>
</cp:coreProperties>
</file>